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7389E" w14:textId="4BC5C452" w:rsidR="009F79EB" w:rsidRDefault="00AB2EF0">
      <w:pPr>
        <w:rPr>
          <w:rFonts w:ascii="Calibri" w:eastAsia="Calibri" w:hAnsi="Calibri" w:cs="Calibri"/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sz w:val="24"/>
          <w:szCs w:val="24"/>
        </w:rPr>
        <w:t>Załącznik nr 2 Regulaminu Programu Instytutu Teatralnego im. Zbigniewa Raszewskiego TEATR POLSKA edycja 202</w:t>
      </w:r>
      <w:r w:rsidR="001A7E4E">
        <w:rPr>
          <w:rFonts w:ascii="Calibri" w:eastAsia="Calibri" w:hAnsi="Calibri" w:cs="Calibri"/>
          <w:b/>
          <w:sz w:val="24"/>
          <w:szCs w:val="24"/>
        </w:rPr>
        <w:t>4</w:t>
      </w:r>
    </w:p>
    <w:p w14:paraId="09F3E3F6" w14:textId="77777777" w:rsidR="009F79EB" w:rsidRDefault="00AB2EF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Tabela kryteriów oceny wniosków przez Zespół Sterujący ds. finansowych </w:t>
      </w:r>
    </w:p>
    <w:p w14:paraId="6C7D10AF" w14:textId="77777777" w:rsidR="009F79EB" w:rsidRDefault="00AB2EF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"/>
        <w:tblW w:w="891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6495"/>
        <w:gridCol w:w="1365"/>
      </w:tblGrid>
      <w:tr w:rsidR="009F79EB" w14:paraId="2AD1AEEF" w14:textId="77777777"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5EBE2" w14:textId="77777777" w:rsidR="009F79EB" w:rsidRDefault="00AB2EF0" w:rsidP="00F76C23">
            <w:pPr>
              <w:ind w:left="-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6495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6FC91" w14:textId="77777777" w:rsidR="009F79EB" w:rsidRDefault="00AB2EF0">
            <w:pPr>
              <w:ind w:left="-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Kryteria oceny merytorycznej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41ABF" w14:textId="77777777" w:rsidR="009F79EB" w:rsidRDefault="00AB2EF0" w:rsidP="00F76C23">
            <w:pPr>
              <w:ind w:left="-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Punkty</w:t>
            </w:r>
          </w:p>
          <w:p w14:paraId="35B2E396" w14:textId="02689A72" w:rsidR="009F79EB" w:rsidRDefault="009F79EB" w:rsidP="00F76C23">
            <w:pPr>
              <w:ind w:left="-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F79EB" w14:paraId="3B6BA952" w14:textId="77777777">
        <w:tc>
          <w:tcPr>
            <w:tcW w:w="1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0DE91" w14:textId="77777777" w:rsidR="009F79EB" w:rsidRDefault="00AB2EF0" w:rsidP="00F76C23">
            <w:pPr>
              <w:ind w:left="-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649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72F0C" w14:textId="77777777" w:rsidR="009F79EB" w:rsidRDefault="00AB2EF0">
            <w:pPr>
              <w:spacing w:line="256" w:lineRule="auto"/>
              <w:ind w:left="-40"/>
              <w:rPr>
                <w:rFonts w:ascii="Calibri" w:eastAsia="Calibri" w:hAnsi="Calibri" w:cs="Calibri"/>
                <w:sz w:val="24"/>
                <w:szCs w:val="24"/>
                <w:highlight w:val="green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Spójność projektu z celami Programu (wspieranie idei edukacji teatralnej i promocji kultury)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4DF69" w14:textId="77777777" w:rsidR="009F79EB" w:rsidRDefault="00AB2EF0" w:rsidP="00F76C23">
            <w:pPr>
              <w:ind w:left="-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0-15</w:t>
            </w:r>
          </w:p>
        </w:tc>
      </w:tr>
      <w:tr w:rsidR="009F79EB" w14:paraId="5030FEDF" w14:textId="77777777">
        <w:tc>
          <w:tcPr>
            <w:tcW w:w="1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B7107" w14:textId="77777777" w:rsidR="009F79EB" w:rsidRDefault="00AB2EF0" w:rsidP="00F76C23">
            <w:pPr>
              <w:ind w:left="-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649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BE2E5" w14:textId="77777777" w:rsidR="009F79EB" w:rsidRDefault="00AB2EF0">
            <w:pPr>
              <w:spacing w:line="256" w:lineRule="auto"/>
              <w:ind w:left="-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Organizacja działań artystycznych dla publiczności mającej utrudniony dostęp do kultury tj. uwzględnienie na trasie objazdu miejsc, które nie brały jeszcze udziału w programie. Wybór nowych (innych niż w dostępnej online bazie) miejscowości/ domów kultury (min. 1, max. 5 lokalizacji)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64BA" w14:textId="17720D77" w:rsidR="009F79EB" w:rsidRDefault="00AB2EF0" w:rsidP="00F76C23">
            <w:pPr>
              <w:ind w:left="-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</w:t>
            </w:r>
            <w:r w:rsidR="0044745E">
              <w:rPr>
                <w:rFonts w:ascii="Calibri" w:eastAsia="Calibri" w:hAnsi="Calibri" w:cs="Calibri"/>
                <w:sz w:val="24"/>
                <w:szCs w:val="24"/>
              </w:rPr>
              <w:t>25</w:t>
            </w:r>
          </w:p>
        </w:tc>
      </w:tr>
      <w:tr w:rsidR="009F79EB" w14:paraId="088261D6" w14:textId="77777777">
        <w:tc>
          <w:tcPr>
            <w:tcW w:w="1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E9FE9" w14:textId="77777777" w:rsidR="009F79EB" w:rsidRDefault="00AB2EF0" w:rsidP="00F76C23">
            <w:pPr>
              <w:ind w:left="-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  <w:tc>
          <w:tcPr>
            <w:tcW w:w="649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95A88" w14:textId="77777777" w:rsidR="009F79EB" w:rsidRDefault="00AB2EF0">
            <w:pPr>
              <w:spacing w:before="20"/>
              <w:ind w:left="-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Plan finansowy (adekwatność przewidzianych kwot do przewidywanych efektów, poprawne ujęcie po stronie dotacji kosztów kwalifikowanych w projekcie)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2BF51" w14:textId="77777777" w:rsidR="009F79EB" w:rsidRDefault="00AB2EF0" w:rsidP="00F76C23">
            <w:pPr>
              <w:ind w:left="-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0-20</w:t>
            </w:r>
          </w:p>
        </w:tc>
      </w:tr>
      <w:tr w:rsidR="009F79EB" w14:paraId="38E18925" w14:textId="77777777">
        <w:tc>
          <w:tcPr>
            <w:tcW w:w="1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0090A" w14:textId="77777777" w:rsidR="009F79EB" w:rsidRDefault="00AB2EF0" w:rsidP="00F76C23">
            <w:pPr>
              <w:ind w:left="-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</w:p>
        </w:tc>
        <w:tc>
          <w:tcPr>
            <w:tcW w:w="649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7843F" w14:textId="77777777" w:rsidR="009F79EB" w:rsidRDefault="00AB2EF0">
            <w:pPr>
              <w:spacing w:before="20"/>
              <w:ind w:left="-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Plan promocji zadania (przewidywane kanały działań promocyjnych, kompleksowość działań promocyjnych)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946E5" w14:textId="77777777" w:rsidR="009F79EB" w:rsidRDefault="00AB2EF0" w:rsidP="00F76C23">
            <w:pPr>
              <w:ind w:left="-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0-20</w:t>
            </w:r>
          </w:p>
        </w:tc>
      </w:tr>
      <w:tr w:rsidR="009F79EB" w14:paraId="33F66942" w14:textId="77777777">
        <w:tc>
          <w:tcPr>
            <w:tcW w:w="1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734FF" w14:textId="77777777" w:rsidR="009F79EB" w:rsidRDefault="00AB2EF0" w:rsidP="00F76C23">
            <w:pPr>
              <w:ind w:left="-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</w:t>
            </w:r>
          </w:p>
        </w:tc>
        <w:tc>
          <w:tcPr>
            <w:tcW w:w="649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8EB56" w14:textId="77777777" w:rsidR="009F79EB" w:rsidRDefault="00AB2EF0">
            <w:pPr>
              <w:spacing w:before="20" w:line="256" w:lineRule="auto"/>
              <w:ind w:left="-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Rodzaj działań edukacyjnych z obszaru pedagogiki teatru, opis form i metod pracy (w zależności od sytuacji epidemiologicznej): </w:t>
            </w:r>
          </w:p>
          <w:p w14:paraId="78890DC4" w14:textId="77777777" w:rsidR="009F79EB" w:rsidRDefault="00AB2E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spotkanie z publicznością – max 1h trwania</w:t>
            </w:r>
          </w:p>
          <w:p w14:paraId="3CE21C01" w14:textId="77777777" w:rsidR="009F79EB" w:rsidRDefault="00AB2E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warsztaty dla publiczności (dorosłej, młodzieżowej, dziecięcej, z uwzględnieniem idei pedagogiki teatru) – max. 3h trwania </w:t>
            </w:r>
          </w:p>
          <w:p w14:paraId="49591952" w14:textId="77777777" w:rsidR="009F79EB" w:rsidRDefault="009F7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D3926" w14:textId="77777777" w:rsidR="009F79EB" w:rsidRDefault="00AB2EF0" w:rsidP="00F76C23">
            <w:pPr>
              <w:ind w:left="-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0 -20</w:t>
            </w:r>
          </w:p>
        </w:tc>
      </w:tr>
    </w:tbl>
    <w:p w14:paraId="0F30C599" w14:textId="77777777" w:rsidR="009F79EB" w:rsidRDefault="00AB2EF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D193009" w14:textId="77777777" w:rsidR="009F79EB" w:rsidRDefault="009F79EB"/>
    <w:sectPr w:rsidR="009F79E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3612"/>
    <w:multiLevelType w:val="multilevel"/>
    <w:tmpl w:val="F81871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1830" w:hanging="75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EB"/>
    <w:rsid w:val="001A7E4E"/>
    <w:rsid w:val="00411AD0"/>
    <w:rsid w:val="0044745E"/>
    <w:rsid w:val="00447FCD"/>
    <w:rsid w:val="009F79EB"/>
    <w:rsid w:val="00AB2EF0"/>
    <w:rsid w:val="00CC218D"/>
    <w:rsid w:val="00EB5843"/>
    <w:rsid w:val="00F7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C29B"/>
  <w15:docId w15:val="{330FBE87-347A-4E96-B82D-AE627F6B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79EC"/>
    <w:rPr>
      <w:color w:val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E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ED2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F0C75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74K3vDhGVO2xFKVxITuGro9MCg==">AMUW2mVol+RdZicHOUmx+1xfc6MizUGIv9LWHUfwBuxYFlCXqzka7zdXZirwgN9qBWavrrIHNvbyonS5xlSh+YguVmj+OhjkUkFGZ4BWBL4aYBSz5yaGNMcaQJO2IX6/O1OKJGEqQ5ra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LUczkiewicz</dc:creator>
  <cp:lastModifiedBy>Kasia</cp:lastModifiedBy>
  <cp:revision>2</cp:revision>
  <dcterms:created xsi:type="dcterms:W3CDTF">2024-02-01T12:45:00Z</dcterms:created>
  <dcterms:modified xsi:type="dcterms:W3CDTF">2024-02-01T12:45:00Z</dcterms:modified>
</cp:coreProperties>
</file>